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2815" w14:textId="77777777" w:rsidR="00D91B8F" w:rsidRDefault="00B83FD4" w:rsidP="00D91B8F">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836635">
        <w:rPr>
          <w:rFonts w:asciiTheme="majorEastAsia" w:eastAsiaTheme="majorEastAsia" w:hAnsiTheme="majorEastAsia" w:hint="eastAsia"/>
          <w:color w:val="000000" w:themeColor="text1"/>
        </w:rPr>
        <w:t>3（2021）</w:t>
      </w:r>
      <w:r w:rsidR="00DB3146">
        <w:rPr>
          <w:rFonts w:asciiTheme="majorEastAsia" w:eastAsiaTheme="majorEastAsia" w:hAnsiTheme="majorEastAsia" w:hint="eastAsia"/>
          <w:color w:val="000000" w:themeColor="text1"/>
        </w:rPr>
        <w:t>年度栃木県サービス管理責任者研修等受講資格取得研修</w:t>
      </w:r>
    </w:p>
    <w:p w14:paraId="1E4D7E2E" w14:textId="2F814C12" w:rsidR="00DB3146" w:rsidRDefault="00DB3146" w:rsidP="00D91B8F">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カリキュラム</w:t>
      </w:r>
    </w:p>
    <w:p w14:paraId="1DEE738B" w14:textId="21FFCE53" w:rsidR="00DB3146" w:rsidRPr="00B75BCF" w:rsidRDefault="00DB3146" w:rsidP="00B75BCF">
      <w:pPr>
        <w:spacing w:line="0" w:lineRule="atLeast"/>
        <w:jc w:val="center"/>
        <w:rPr>
          <w:rFonts w:asciiTheme="majorEastAsia" w:eastAsiaTheme="majorEastAsia" w:hAnsiTheme="majorEastAsia"/>
          <w:color w:val="000000" w:themeColor="text1"/>
        </w:rPr>
      </w:pPr>
    </w:p>
    <w:tbl>
      <w:tblPr>
        <w:tblStyle w:val="a5"/>
        <w:tblW w:w="9214" w:type="dxa"/>
        <w:jc w:val="center"/>
        <w:tblLayout w:type="fixed"/>
        <w:tblLook w:val="04A0" w:firstRow="1" w:lastRow="0" w:firstColumn="1" w:lastColumn="0" w:noHBand="0" w:noVBand="1"/>
      </w:tblPr>
      <w:tblGrid>
        <w:gridCol w:w="846"/>
        <w:gridCol w:w="3118"/>
        <w:gridCol w:w="4253"/>
        <w:gridCol w:w="997"/>
      </w:tblGrid>
      <w:tr w:rsidR="00D91B8F" w14:paraId="36023A94" w14:textId="77777777" w:rsidTr="00D91B8F">
        <w:trPr>
          <w:cantSplit/>
          <w:trHeight w:val="6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BB9D366" w14:textId="77777777" w:rsidR="00D91B8F" w:rsidRDefault="00D91B8F" w:rsidP="0049066B">
            <w:pPr>
              <w:jc w:val="center"/>
              <w:rPr>
                <w:color w:val="000000" w:themeColor="text1"/>
                <w:kern w:val="0"/>
                <w:sz w:val="18"/>
                <w:szCs w:val="18"/>
              </w:rPr>
            </w:pPr>
            <w:r w:rsidRPr="0049066B">
              <w:rPr>
                <w:rFonts w:hint="eastAsia"/>
                <w:color w:val="000000" w:themeColor="text1"/>
                <w:w w:val="77"/>
                <w:kern w:val="0"/>
                <w:sz w:val="18"/>
                <w:szCs w:val="18"/>
                <w:fitText w:val="420" w:id="1940055296"/>
              </w:rPr>
              <w:t>時間数</w:t>
            </w:r>
          </w:p>
          <w:p w14:paraId="32EFDC54" w14:textId="77777777" w:rsidR="00D91B8F" w:rsidRDefault="00D91B8F" w:rsidP="0049066B">
            <w:pPr>
              <w:jc w:val="center"/>
              <w:rPr>
                <w:color w:val="000000" w:themeColor="text1"/>
                <w:sz w:val="18"/>
                <w:szCs w:val="18"/>
              </w:rPr>
            </w:pPr>
            <w:r>
              <w:rPr>
                <w:rFonts w:hint="eastAsia"/>
                <w:color w:val="000000" w:themeColor="text1"/>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E4480D" w14:textId="77777777" w:rsidR="00D91B8F" w:rsidRDefault="00D91B8F" w:rsidP="0049066B">
            <w:pPr>
              <w:jc w:val="center"/>
              <w:rPr>
                <w:color w:val="000000" w:themeColor="text1"/>
                <w:sz w:val="18"/>
                <w:szCs w:val="18"/>
              </w:rPr>
            </w:pPr>
            <w:r>
              <w:rPr>
                <w:rFonts w:hint="eastAsia"/>
                <w:color w:val="000000" w:themeColor="text1"/>
                <w:sz w:val="18"/>
                <w:szCs w:val="18"/>
              </w:rPr>
              <w:t>科　目</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ACE3C6" w14:textId="77777777" w:rsidR="00D91B8F" w:rsidRDefault="00D91B8F" w:rsidP="0049066B">
            <w:pPr>
              <w:jc w:val="center"/>
              <w:rPr>
                <w:color w:val="000000" w:themeColor="text1"/>
                <w:sz w:val="18"/>
                <w:szCs w:val="18"/>
              </w:rPr>
            </w:pPr>
            <w:r>
              <w:rPr>
                <w:rFonts w:hint="eastAsia"/>
                <w:color w:val="000000" w:themeColor="text1"/>
                <w:sz w:val="18"/>
                <w:szCs w:val="18"/>
              </w:rPr>
              <w:t>獲得目標</w:t>
            </w:r>
          </w:p>
        </w:tc>
        <w:tc>
          <w:tcPr>
            <w:tcW w:w="997" w:type="dxa"/>
            <w:tcBorders>
              <w:top w:val="single" w:sz="4" w:space="0" w:color="auto"/>
              <w:left w:val="single" w:sz="4" w:space="0" w:color="auto"/>
              <w:bottom w:val="single" w:sz="4" w:space="0" w:color="auto"/>
              <w:right w:val="single" w:sz="4" w:space="0" w:color="auto"/>
            </w:tcBorders>
            <w:vAlign w:val="center"/>
            <w:hideMark/>
          </w:tcPr>
          <w:p w14:paraId="79AB26F3" w14:textId="0A17BC38" w:rsidR="00D91B8F" w:rsidRDefault="00D91B8F" w:rsidP="0049066B">
            <w:pPr>
              <w:jc w:val="center"/>
              <w:rPr>
                <w:color w:val="000000" w:themeColor="text1"/>
                <w:sz w:val="18"/>
                <w:szCs w:val="18"/>
              </w:rPr>
            </w:pPr>
            <w:r>
              <w:rPr>
                <w:rFonts w:hint="eastAsia"/>
                <w:color w:val="000000" w:themeColor="text1"/>
                <w:sz w:val="18"/>
                <w:szCs w:val="18"/>
              </w:rPr>
              <w:t>備　考</w:t>
            </w:r>
          </w:p>
        </w:tc>
      </w:tr>
      <w:tr w:rsidR="00F904DB" w14:paraId="350FE966" w14:textId="77777777" w:rsidTr="00B677C7">
        <w:trPr>
          <w:trHeight w:val="488"/>
          <w:jc w:val="center"/>
        </w:trPr>
        <w:tc>
          <w:tcPr>
            <w:tcW w:w="9214" w:type="dxa"/>
            <w:gridSpan w:val="4"/>
            <w:tcBorders>
              <w:top w:val="single" w:sz="4" w:space="0" w:color="auto"/>
              <w:left w:val="single" w:sz="4" w:space="0" w:color="auto"/>
              <w:bottom w:val="single" w:sz="4" w:space="0" w:color="auto"/>
              <w:right w:val="single" w:sz="4" w:space="0" w:color="auto"/>
            </w:tcBorders>
          </w:tcPr>
          <w:p w14:paraId="3B369332" w14:textId="02A59577" w:rsidR="00F904DB" w:rsidRDefault="00F904DB" w:rsidP="00F904DB">
            <w:pPr>
              <w:spacing w:line="0" w:lineRule="atLeast"/>
              <w:rPr>
                <w:color w:val="000000" w:themeColor="text1"/>
                <w:sz w:val="18"/>
                <w:szCs w:val="18"/>
              </w:rPr>
            </w:pPr>
            <w:r>
              <w:rPr>
                <w:rFonts w:hint="eastAsia"/>
                <w:color w:val="000000" w:themeColor="text1"/>
                <w:sz w:val="18"/>
                <w:szCs w:val="18"/>
              </w:rPr>
              <w:t>1、障害児者の地域支援と相談支援従事者（サービス管理責任者・児童発達支援管理責任者）の役割に関する講義</w:t>
            </w:r>
          </w:p>
          <w:p w14:paraId="367B58F1" w14:textId="0DD6464C" w:rsidR="00F904DB" w:rsidRDefault="00F904DB">
            <w:pPr>
              <w:spacing w:line="0" w:lineRule="atLeast"/>
              <w:rPr>
                <w:color w:val="000000" w:themeColor="text1"/>
                <w:sz w:val="18"/>
                <w:szCs w:val="18"/>
              </w:rPr>
            </w:pPr>
            <w:r>
              <w:rPr>
                <w:rFonts w:hint="eastAsia"/>
                <w:color w:val="000000" w:themeColor="text1"/>
                <w:sz w:val="18"/>
                <w:szCs w:val="18"/>
              </w:rPr>
              <w:t>（5時間）</w:t>
            </w:r>
          </w:p>
        </w:tc>
      </w:tr>
      <w:tr w:rsidR="00D91B8F" w14:paraId="7E00D3CC" w14:textId="77777777" w:rsidTr="00D91B8F">
        <w:trPr>
          <w:trHeight w:val="1168"/>
          <w:jc w:val="center"/>
        </w:trPr>
        <w:tc>
          <w:tcPr>
            <w:tcW w:w="846" w:type="dxa"/>
            <w:tcBorders>
              <w:top w:val="single" w:sz="4" w:space="0" w:color="auto"/>
              <w:left w:val="single" w:sz="4" w:space="0" w:color="auto"/>
              <w:bottom w:val="single" w:sz="4" w:space="0" w:color="auto"/>
              <w:right w:val="single" w:sz="4" w:space="0" w:color="auto"/>
            </w:tcBorders>
            <w:vAlign w:val="center"/>
          </w:tcPr>
          <w:p w14:paraId="25DCF34B" w14:textId="094F7354" w:rsidR="00D91B8F" w:rsidRDefault="00D91B8F" w:rsidP="00923877">
            <w:pPr>
              <w:spacing w:line="0" w:lineRule="atLeast"/>
              <w:jc w:val="center"/>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286E4D01" w14:textId="04E0EDDA" w:rsidR="00D91B8F" w:rsidRDefault="00D91B8F" w:rsidP="00F904DB">
            <w:pPr>
              <w:spacing w:line="0" w:lineRule="atLeast"/>
              <w:rPr>
                <w:color w:val="000000" w:themeColor="text1"/>
                <w:sz w:val="18"/>
                <w:szCs w:val="18"/>
              </w:rPr>
            </w:pPr>
            <w:r>
              <w:rPr>
                <w:rFonts w:hint="eastAsia"/>
                <w:color w:val="000000" w:themeColor="text1"/>
                <w:sz w:val="18"/>
                <w:szCs w:val="18"/>
              </w:rPr>
              <w:t>相談支援（障害児者支援）の目的</w:t>
            </w:r>
          </w:p>
        </w:tc>
        <w:tc>
          <w:tcPr>
            <w:tcW w:w="4253" w:type="dxa"/>
            <w:tcBorders>
              <w:top w:val="single" w:sz="4" w:space="0" w:color="auto"/>
              <w:left w:val="single" w:sz="4" w:space="0" w:color="auto"/>
              <w:bottom w:val="single" w:sz="4" w:space="0" w:color="auto"/>
              <w:right w:val="single" w:sz="4" w:space="0" w:color="auto"/>
            </w:tcBorders>
          </w:tcPr>
          <w:p w14:paraId="2E096686" w14:textId="19A8935E" w:rsidR="00D91B8F" w:rsidRDefault="00D91B8F" w:rsidP="00F904DB">
            <w:pPr>
              <w:spacing w:line="0" w:lineRule="atLeast"/>
              <w:rPr>
                <w:color w:val="000000" w:themeColor="text1"/>
                <w:sz w:val="18"/>
                <w:szCs w:val="18"/>
              </w:rPr>
            </w:pPr>
            <w:r>
              <w:rPr>
                <w:rFonts w:hint="eastAsia"/>
                <w:color w:val="000000" w:themeColor="text1"/>
                <w:sz w:val="18"/>
                <w:szCs w:val="18"/>
              </w:rPr>
              <w:t>基本的人権の尊重のための支援の意味と価値を理解する。</w:t>
            </w:r>
          </w:p>
          <w:p w14:paraId="2A8CE127" w14:textId="2635B0B2" w:rsidR="00D91B8F" w:rsidRDefault="00D91B8F" w:rsidP="00F904DB">
            <w:pPr>
              <w:spacing w:line="0" w:lineRule="atLeast"/>
              <w:rPr>
                <w:color w:val="000000" w:themeColor="text1"/>
                <w:sz w:val="18"/>
                <w:szCs w:val="18"/>
              </w:rPr>
            </w:pPr>
            <w:r>
              <w:rPr>
                <w:rFonts w:hint="eastAsia"/>
                <w:color w:val="000000" w:themeColor="text1"/>
                <w:sz w:val="18"/>
                <w:szCs w:val="18"/>
              </w:rPr>
              <w:t>又、利用者理解の重要性について理解すると共に、障害者の地域で生活する実情について理解する。</w:t>
            </w:r>
          </w:p>
        </w:tc>
        <w:tc>
          <w:tcPr>
            <w:tcW w:w="997" w:type="dxa"/>
            <w:tcBorders>
              <w:top w:val="single" w:sz="4" w:space="0" w:color="auto"/>
              <w:left w:val="single" w:sz="4" w:space="0" w:color="auto"/>
              <w:right w:val="single" w:sz="4" w:space="0" w:color="auto"/>
            </w:tcBorders>
          </w:tcPr>
          <w:p w14:paraId="54E12145" w14:textId="77777777" w:rsidR="00D91B8F" w:rsidRDefault="00D91B8F" w:rsidP="00F904DB">
            <w:pPr>
              <w:spacing w:line="0" w:lineRule="atLeast"/>
              <w:rPr>
                <w:color w:val="000000" w:themeColor="text1"/>
                <w:sz w:val="18"/>
                <w:szCs w:val="18"/>
              </w:rPr>
            </w:pPr>
          </w:p>
          <w:p w14:paraId="6F72C991" w14:textId="77777777" w:rsidR="00D91B8F" w:rsidRDefault="00D91B8F" w:rsidP="00F904DB">
            <w:pPr>
              <w:spacing w:line="0" w:lineRule="atLeast"/>
              <w:rPr>
                <w:color w:val="000000" w:themeColor="text1"/>
                <w:sz w:val="18"/>
                <w:szCs w:val="18"/>
              </w:rPr>
            </w:pPr>
          </w:p>
          <w:p w14:paraId="79A65B13" w14:textId="52E3AC50" w:rsidR="00D91B8F" w:rsidRDefault="00D91B8F" w:rsidP="00F904DB">
            <w:pPr>
              <w:spacing w:line="0" w:lineRule="atLeast"/>
              <w:rPr>
                <w:color w:val="000000" w:themeColor="text1"/>
                <w:sz w:val="18"/>
                <w:szCs w:val="18"/>
              </w:rPr>
            </w:pPr>
          </w:p>
        </w:tc>
      </w:tr>
      <w:tr w:rsidR="00D91B8F" w14:paraId="3FB51315" w14:textId="77777777" w:rsidTr="00D91B8F">
        <w:trPr>
          <w:trHeight w:val="420"/>
          <w:jc w:val="center"/>
        </w:trPr>
        <w:tc>
          <w:tcPr>
            <w:tcW w:w="846" w:type="dxa"/>
            <w:tcBorders>
              <w:top w:val="single" w:sz="4" w:space="0" w:color="auto"/>
              <w:left w:val="single" w:sz="4" w:space="0" w:color="auto"/>
              <w:bottom w:val="single" w:sz="4" w:space="0" w:color="auto"/>
              <w:right w:val="single" w:sz="4" w:space="0" w:color="auto"/>
            </w:tcBorders>
            <w:vAlign w:val="center"/>
          </w:tcPr>
          <w:p w14:paraId="7E168445" w14:textId="31905667" w:rsidR="00D91B8F" w:rsidRDefault="00D91B8F" w:rsidP="00923877">
            <w:pPr>
              <w:spacing w:line="0" w:lineRule="atLeast"/>
              <w:jc w:val="center"/>
              <w:rPr>
                <w:color w:val="000000" w:themeColor="text1"/>
                <w:sz w:val="18"/>
                <w:szCs w:val="18"/>
              </w:rPr>
            </w:pPr>
            <w:r>
              <w:rPr>
                <w:rFonts w:hint="eastAsia"/>
                <w:color w:val="000000" w:themeColor="text1"/>
                <w:sz w:val="18"/>
                <w:szCs w:val="18"/>
              </w:rPr>
              <w:t>150</w:t>
            </w:r>
          </w:p>
        </w:tc>
        <w:tc>
          <w:tcPr>
            <w:tcW w:w="3118" w:type="dxa"/>
            <w:tcBorders>
              <w:top w:val="single" w:sz="4" w:space="0" w:color="auto"/>
              <w:left w:val="single" w:sz="4" w:space="0" w:color="auto"/>
              <w:bottom w:val="single" w:sz="4" w:space="0" w:color="auto"/>
              <w:right w:val="single" w:sz="4" w:space="0" w:color="auto"/>
            </w:tcBorders>
            <w:vAlign w:val="center"/>
          </w:tcPr>
          <w:p w14:paraId="40DD59BB" w14:textId="3C0C6D2C" w:rsidR="00D91B8F" w:rsidRDefault="00D91B8F" w:rsidP="00F904DB">
            <w:pPr>
              <w:spacing w:line="0" w:lineRule="atLeast"/>
              <w:rPr>
                <w:color w:val="000000" w:themeColor="text1"/>
                <w:sz w:val="18"/>
                <w:szCs w:val="18"/>
              </w:rPr>
            </w:pPr>
            <w:r>
              <w:rPr>
                <w:rFonts w:hint="eastAsia"/>
                <w:color w:val="000000" w:themeColor="text1"/>
                <w:sz w:val="18"/>
                <w:szCs w:val="18"/>
              </w:rPr>
              <w:t>相談支援の基本的視点（障害児者支援の基本的視点）</w:t>
            </w:r>
          </w:p>
        </w:tc>
        <w:tc>
          <w:tcPr>
            <w:tcW w:w="4253" w:type="dxa"/>
            <w:tcBorders>
              <w:top w:val="single" w:sz="4" w:space="0" w:color="auto"/>
              <w:left w:val="single" w:sz="4" w:space="0" w:color="auto"/>
              <w:bottom w:val="single" w:sz="4" w:space="0" w:color="auto"/>
              <w:right w:val="single" w:sz="4" w:space="0" w:color="auto"/>
            </w:tcBorders>
          </w:tcPr>
          <w:p w14:paraId="06C82EC8" w14:textId="25EE24A2" w:rsidR="00D91B8F" w:rsidRDefault="00D91B8F" w:rsidP="00F904DB">
            <w:pPr>
              <w:spacing w:line="0" w:lineRule="atLeast"/>
              <w:rPr>
                <w:color w:val="000000" w:themeColor="text1"/>
                <w:sz w:val="18"/>
                <w:szCs w:val="18"/>
              </w:rPr>
            </w:pPr>
            <w:r>
              <w:rPr>
                <w:rFonts w:hint="eastAsia"/>
                <w:color w:val="000000" w:themeColor="text1"/>
                <w:sz w:val="18"/>
                <w:szCs w:val="18"/>
              </w:rPr>
              <w:t>本人を中心とした支援を実施するにあたり相談援助（障害児者支援）の基本的な姿勢について理解する。</w:t>
            </w:r>
          </w:p>
        </w:tc>
        <w:tc>
          <w:tcPr>
            <w:tcW w:w="997" w:type="dxa"/>
            <w:tcBorders>
              <w:top w:val="single" w:sz="4" w:space="0" w:color="auto"/>
              <w:left w:val="single" w:sz="4" w:space="0" w:color="auto"/>
              <w:right w:val="single" w:sz="4" w:space="0" w:color="auto"/>
            </w:tcBorders>
          </w:tcPr>
          <w:p w14:paraId="7D904576" w14:textId="46F56E54" w:rsidR="00D91B8F" w:rsidRDefault="00D91B8F" w:rsidP="00F904DB">
            <w:pPr>
              <w:spacing w:line="0" w:lineRule="atLeast"/>
              <w:rPr>
                <w:color w:val="000000" w:themeColor="text1"/>
                <w:sz w:val="18"/>
                <w:szCs w:val="18"/>
              </w:rPr>
            </w:pPr>
          </w:p>
          <w:p w14:paraId="48B76BF3" w14:textId="5381FEB2" w:rsidR="00D91B8F" w:rsidRDefault="00D91B8F" w:rsidP="00F904DB">
            <w:pPr>
              <w:spacing w:line="0" w:lineRule="atLeast"/>
              <w:rPr>
                <w:color w:val="000000" w:themeColor="text1"/>
                <w:sz w:val="18"/>
                <w:szCs w:val="18"/>
              </w:rPr>
            </w:pPr>
          </w:p>
        </w:tc>
      </w:tr>
      <w:tr w:rsidR="00D91B8F" w14:paraId="4D199274" w14:textId="77777777" w:rsidTr="00D91B8F">
        <w:trPr>
          <w:trHeight w:val="744"/>
          <w:jc w:val="center"/>
        </w:trPr>
        <w:tc>
          <w:tcPr>
            <w:tcW w:w="846" w:type="dxa"/>
            <w:tcBorders>
              <w:top w:val="single" w:sz="4" w:space="0" w:color="auto"/>
              <w:left w:val="single" w:sz="4" w:space="0" w:color="auto"/>
              <w:bottom w:val="single" w:sz="4" w:space="0" w:color="auto"/>
              <w:right w:val="single" w:sz="4" w:space="0" w:color="auto"/>
            </w:tcBorders>
            <w:vAlign w:val="center"/>
          </w:tcPr>
          <w:p w14:paraId="78E5C346" w14:textId="239928CA" w:rsidR="00D91B8F" w:rsidRDefault="00D91B8F" w:rsidP="00923877">
            <w:pPr>
              <w:spacing w:line="0" w:lineRule="atLeast"/>
              <w:jc w:val="center"/>
              <w:rPr>
                <w:color w:val="000000" w:themeColor="text1"/>
                <w:sz w:val="18"/>
                <w:szCs w:val="18"/>
              </w:rPr>
            </w:pPr>
            <w:r>
              <w:rPr>
                <w:rFonts w:hint="eastAsia"/>
                <w:color w:val="000000" w:themeColor="text1"/>
                <w:sz w:val="18"/>
                <w:szCs w:val="18"/>
              </w:rPr>
              <w:t>60</w:t>
            </w:r>
          </w:p>
        </w:tc>
        <w:tc>
          <w:tcPr>
            <w:tcW w:w="3118" w:type="dxa"/>
            <w:tcBorders>
              <w:top w:val="single" w:sz="4" w:space="0" w:color="auto"/>
              <w:left w:val="single" w:sz="4" w:space="0" w:color="auto"/>
              <w:bottom w:val="single" w:sz="4" w:space="0" w:color="auto"/>
              <w:right w:val="single" w:sz="4" w:space="0" w:color="auto"/>
            </w:tcBorders>
            <w:vAlign w:val="center"/>
          </w:tcPr>
          <w:p w14:paraId="289F0917" w14:textId="5FC7919C" w:rsidR="00D91B8F" w:rsidRDefault="00D91B8F" w:rsidP="005D0FCE">
            <w:pPr>
              <w:spacing w:line="0" w:lineRule="atLeast"/>
              <w:rPr>
                <w:color w:val="000000" w:themeColor="text1"/>
                <w:sz w:val="18"/>
                <w:szCs w:val="18"/>
              </w:rPr>
            </w:pPr>
            <w:r>
              <w:rPr>
                <w:rFonts w:hint="eastAsia"/>
                <w:color w:val="000000" w:themeColor="text1"/>
                <w:sz w:val="18"/>
                <w:szCs w:val="18"/>
              </w:rPr>
              <w:t>相談支援に必要な技術</w:t>
            </w:r>
          </w:p>
          <w:p w14:paraId="218142BA" w14:textId="10BF988F" w:rsidR="00D91B8F" w:rsidRDefault="00D91B8F" w:rsidP="005D0FCE">
            <w:pPr>
              <w:spacing w:line="0" w:lineRule="atLeast"/>
              <w:rPr>
                <w:color w:val="000000" w:themeColor="text1"/>
                <w:sz w:val="18"/>
                <w:szCs w:val="18"/>
              </w:rPr>
            </w:pPr>
          </w:p>
        </w:tc>
        <w:tc>
          <w:tcPr>
            <w:tcW w:w="4253" w:type="dxa"/>
            <w:tcBorders>
              <w:top w:val="single" w:sz="4" w:space="0" w:color="auto"/>
              <w:left w:val="single" w:sz="4" w:space="0" w:color="auto"/>
              <w:bottom w:val="single" w:sz="4" w:space="0" w:color="auto"/>
              <w:right w:val="single" w:sz="4" w:space="0" w:color="auto"/>
            </w:tcBorders>
          </w:tcPr>
          <w:p w14:paraId="76E99B6E" w14:textId="4F165E8A" w:rsidR="00D91B8F" w:rsidRDefault="00D91B8F" w:rsidP="005D0FCE">
            <w:pPr>
              <w:spacing w:line="0" w:lineRule="atLeast"/>
              <w:rPr>
                <w:color w:val="000000" w:themeColor="text1"/>
                <w:sz w:val="18"/>
                <w:szCs w:val="18"/>
              </w:rPr>
            </w:pPr>
            <w:r>
              <w:rPr>
                <w:rFonts w:hint="eastAsia"/>
                <w:color w:val="000000" w:themeColor="text1"/>
                <w:sz w:val="18"/>
                <w:szCs w:val="18"/>
              </w:rPr>
              <w:t>本人を中心とした支援を実施するにあたり、獲得すべき援助技術について理解する。</w:t>
            </w:r>
          </w:p>
        </w:tc>
        <w:tc>
          <w:tcPr>
            <w:tcW w:w="997" w:type="dxa"/>
            <w:tcBorders>
              <w:top w:val="single" w:sz="4" w:space="0" w:color="auto"/>
              <w:left w:val="single" w:sz="4" w:space="0" w:color="auto"/>
              <w:right w:val="single" w:sz="4" w:space="0" w:color="auto"/>
            </w:tcBorders>
          </w:tcPr>
          <w:p w14:paraId="7AFCBE33" w14:textId="3E62DF74" w:rsidR="00D91B8F" w:rsidRDefault="00D91B8F" w:rsidP="005D0FCE">
            <w:pPr>
              <w:spacing w:line="0" w:lineRule="atLeast"/>
              <w:rPr>
                <w:color w:val="000000" w:themeColor="text1"/>
                <w:sz w:val="18"/>
                <w:szCs w:val="18"/>
              </w:rPr>
            </w:pPr>
          </w:p>
        </w:tc>
      </w:tr>
      <w:tr w:rsidR="00306021" w14:paraId="1566B487" w14:textId="77777777" w:rsidTr="00B677C7">
        <w:trPr>
          <w:trHeight w:val="237"/>
          <w:jc w:val="center"/>
        </w:trPr>
        <w:tc>
          <w:tcPr>
            <w:tcW w:w="9214" w:type="dxa"/>
            <w:gridSpan w:val="4"/>
            <w:tcBorders>
              <w:top w:val="single" w:sz="4" w:space="0" w:color="auto"/>
              <w:left w:val="single" w:sz="4" w:space="0" w:color="auto"/>
              <w:bottom w:val="single" w:sz="4" w:space="0" w:color="auto"/>
              <w:right w:val="single" w:sz="4" w:space="0" w:color="auto"/>
            </w:tcBorders>
          </w:tcPr>
          <w:p w14:paraId="52D01FF4" w14:textId="4D2B856D" w:rsidR="00306021" w:rsidRDefault="00306021" w:rsidP="00306021">
            <w:pPr>
              <w:spacing w:line="0" w:lineRule="atLeast"/>
              <w:rPr>
                <w:color w:val="000000" w:themeColor="text1"/>
                <w:sz w:val="18"/>
                <w:szCs w:val="18"/>
              </w:rPr>
            </w:pPr>
            <w:r>
              <w:rPr>
                <w:rFonts w:hint="eastAsia"/>
                <w:color w:val="000000" w:themeColor="text1"/>
                <w:sz w:val="18"/>
                <w:szCs w:val="18"/>
              </w:rPr>
              <w:t>２、相談支援におけるケアマネジメントの手法に関する講義（3時間）</w:t>
            </w:r>
          </w:p>
        </w:tc>
      </w:tr>
      <w:tr w:rsidR="00D91B8F" w14:paraId="11CF7F25" w14:textId="77777777" w:rsidTr="00D91B8F">
        <w:trPr>
          <w:trHeight w:val="630"/>
          <w:jc w:val="center"/>
        </w:trPr>
        <w:tc>
          <w:tcPr>
            <w:tcW w:w="846" w:type="dxa"/>
            <w:tcBorders>
              <w:top w:val="single" w:sz="4" w:space="0" w:color="auto"/>
              <w:left w:val="single" w:sz="4" w:space="0" w:color="auto"/>
              <w:bottom w:val="single" w:sz="4" w:space="0" w:color="auto"/>
              <w:right w:val="single" w:sz="4" w:space="0" w:color="auto"/>
            </w:tcBorders>
            <w:vAlign w:val="center"/>
          </w:tcPr>
          <w:p w14:paraId="75AE17DA" w14:textId="651DE9DC" w:rsidR="00D91B8F" w:rsidRDefault="00D91B8F" w:rsidP="00923877">
            <w:pPr>
              <w:spacing w:line="0" w:lineRule="atLeast"/>
              <w:ind w:firstLineChars="12" w:firstLine="22"/>
              <w:jc w:val="center"/>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32D5F251" w14:textId="01B9B9AD" w:rsidR="00D91B8F" w:rsidRDefault="00D91B8F" w:rsidP="00306021">
            <w:pPr>
              <w:spacing w:line="0" w:lineRule="atLeast"/>
              <w:rPr>
                <w:color w:val="000000" w:themeColor="text1"/>
                <w:sz w:val="18"/>
                <w:szCs w:val="18"/>
              </w:rPr>
            </w:pPr>
            <w:r>
              <w:rPr>
                <w:rFonts w:hint="eastAsia"/>
                <w:color w:val="000000" w:themeColor="text1"/>
                <w:sz w:val="18"/>
                <w:szCs w:val="18"/>
              </w:rPr>
              <w:t>相談支援におけるケアマネジメントの手法とプロセス</w:t>
            </w:r>
          </w:p>
        </w:tc>
        <w:tc>
          <w:tcPr>
            <w:tcW w:w="4253" w:type="dxa"/>
            <w:tcBorders>
              <w:top w:val="single" w:sz="4" w:space="0" w:color="auto"/>
              <w:left w:val="single" w:sz="4" w:space="0" w:color="auto"/>
              <w:bottom w:val="single" w:sz="4" w:space="0" w:color="auto"/>
              <w:right w:val="single" w:sz="4" w:space="0" w:color="auto"/>
            </w:tcBorders>
          </w:tcPr>
          <w:p w14:paraId="54BDEB76" w14:textId="34420DF3" w:rsidR="00D91B8F" w:rsidRDefault="00D91B8F" w:rsidP="00306021">
            <w:pPr>
              <w:spacing w:line="0" w:lineRule="atLeast"/>
              <w:rPr>
                <w:color w:val="000000" w:themeColor="text1"/>
                <w:sz w:val="18"/>
                <w:szCs w:val="18"/>
              </w:rPr>
            </w:pPr>
            <w:r>
              <w:rPr>
                <w:rFonts w:hint="eastAsia"/>
                <w:color w:val="000000" w:themeColor="text1"/>
                <w:sz w:val="18"/>
                <w:szCs w:val="18"/>
              </w:rPr>
              <w:t>本人を中心としたケアマネジメントのプロセスと必要な技術の全体像について理解する。</w:t>
            </w:r>
          </w:p>
        </w:tc>
        <w:tc>
          <w:tcPr>
            <w:tcW w:w="997" w:type="dxa"/>
            <w:tcBorders>
              <w:top w:val="single" w:sz="4" w:space="0" w:color="auto"/>
              <w:left w:val="single" w:sz="4" w:space="0" w:color="auto"/>
              <w:right w:val="single" w:sz="4" w:space="0" w:color="auto"/>
            </w:tcBorders>
          </w:tcPr>
          <w:p w14:paraId="14FEE623" w14:textId="0859FA87" w:rsidR="00D91B8F" w:rsidRDefault="00D91B8F" w:rsidP="00306021">
            <w:pPr>
              <w:spacing w:line="0" w:lineRule="atLeast"/>
              <w:rPr>
                <w:color w:val="000000" w:themeColor="text1"/>
                <w:sz w:val="18"/>
                <w:szCs w:val="18"/>
              </w:rPr>
            </w:pPr>
          </w:p>
        </w:tc>
      </w:tr>
      <w:tr w:rsidR="00D91B8F" w14:paraId="56FF450E" w14:textId="77777777" w:rsidTr="00D91B8F">
        <w:trPr>
          <w:trHeight w:val="615"/>
          <w:jc w:val="center"/>
        </w:trPr>
        <w:tc>
          <w:tcPr>
            <w:tcW w:w="846" w:type="dxa"/>
            <w:tcBorders>
              <w:top w:val="single" w:sz="4" w:space="0" w:color="auto"/>
              <w:left w:val="single" w:sz="4" w:space="0" w:color="auto"/>
              <w:bottom w:val="single" w:sz="4" w:space="0" w:color="auto"/>
              <w:right w:val="single" w:sz="4" w:space="0" w:color="auto"/>
            </w:tcBorders>
            <w:vAlign w:val="center"/>
          </w:tcPr>
          <w:p w14:paraId="4152DD5B" w14:textId="2835C341" w:rsidR="00D91B8F" w:rsidRDefault="00D91B8F" w:rsidP="00923877">
            <w:pPr>
              <w:spacing w:line="0" w:lineRule="atLeast"/>
              <w:ind w:firstLineChars="12" w:firstLine="22"/>
              <w:jc w:val="center"/>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2302CA52" w14:textId="398E4165" w:rsidR="00D91B8F" w:rsidRDefault="00D91B8F" w:rsidP="00306021">
            <w:pPr>
              <w:spacing w:line="0" w:lineRule="atLeast"/>
              <w:rPr>
                <w:color w:val="000000" w:themeColor="text1"/>
                <w:sz w:val="18"/>
                <w:szCs w:val="18"/>
              </w:rPr>
            </w:pPr>
            <w:r>
              <w:rPr>
                <w:rFonts w:hint="eastAsia"/>
                <w:color w:val="000000" w:themeColor="text1"/>
                <w:sz w:val="18"/>
                <w:szCs w:val="18"/>
              </w:rPr>
              <w:t>相談支援における地域への視点</w:t>
            </w:r>
          </w:p>
        </w:tc>
        <w:tc>
          <w:tcPr>
            <w:tcW w:w="4253" w:type="dxa"/>
            <w:tcBorders>
              <w:top w:val="single" w:sz="4" w:space="0" w:color="auto"/>
              <w:left w:val="single" w:sz="4" w:space="0" w:color="auto"/>
              <w:bottom w:val="single" w:sz="4" w:space="0" w:color="auto"/>
              <w:right w:val="single" w:sz="4" w:space="0" w:color="auto"/>
            </w:tcBorders>
          </w:tcPr>
          <w:p w14:paraId="5CA6B654" w14:textId="77777777" w:rsidR="00D91B8F" w:rsidRDefault="00D91B8F" w:rsidP="00306021">
            <w:pPr>
              <w:spacing w:line="0" w:lineRule="atLeast"/>
              <w:rPr>
                <w:color w:val="000000" w:themeColor="text1"/>
                <w:sz w:val="18"/>
                <w:szCs w:val="18"/>
              </w:rPr>
            </w:pPr>
            <w:r>
              <w:rPr>
                <w:rFonts w:hint="eastAsia"/>
                <w:color w:val="000000" w:themeColor="text1"/>
                <w:sz w:val="18"/>
                <w:szCs w:val="18"/>
              </w:rPr>
              <w:t>各相談支援事業の役割と機能を理解し、相互が連携することにより地域において効果的な相談支援体制が構築されることを理解する。</w:t>
            </w:r>
          </w:p>
          <w:p w14:paraId="7A8A8731" w14:textId="77777777" w:rsidR="00D91B8F" w:rsidRDefault="00D91B8F" w:rsidP="00306021">
            <w:pPr>
              <w:spacing w:line="0" w:lineRule="atLeast"/>
              <w:rPr>
                <w:color w:val="000000" w:themeColor="text1"/>
                <w:sz w:val="18"/>
                <w:szCs w:val="18"/>
              </w:rPr>
            </w:pPr>
            <w:r>
              <w:rPr>
                <w:rFonts w:hint="eastAsia"/>
                <w:color w:val="000000" w:themeColor="text1"/>
                <w:sz w:val="18"/>
                <w:szCs w:val="18"/>
              </w:rPr>
              <w:t>相談支援において地域資源を把握しネットワークを構築することの重要性について理解する。</w:t>
            </w:r>
          </w:p>
          <w:p w14:paraId="3D187299" w14:textId="4A3EAF0D" w:rsidR="00D91B8F" w:rsidRDefault="00D91B8F" w:rsidP="00306021">
            <w:pPr>
              <w:spacing w:line="0" w:lineRule="atLeast"/>
              <w:rPr>
                <w:color w:val="000000" w:themeColor="text1"/>
                <w:sz w:val="18"/>
                <w:szCs w:val="18"/>
              </w:rPr>
            </w:pPr>
            <w:r>
              <w:rPr>
                <w:rFonts w:hint="eastAsia"/>
                <w:color w:val="000000" w:themeColor="text1"/>
                <w:sz w:val="18"/>
                <w:szCs w:val="18"/>
              </w:rPr>
              <w:t>（自立支援）協議会の目的、仕組み、機能について理解する。</w:t>
            </w:r>
          </w:p>
        </w:tc>
        <w:tc>
          <w:tcPr>
            <w:tcW w:w="997" w:type="dxa"/>
            <w:tcBorders>
              <w:top w:val="single" w:sz="4" w:space="0" w:color="auto"/>
              <w:left w:val="single" w:sz="4" w:space="0" w:color="auto"/>
              <w:right w:val="single" w:sz="4" w:space="0" w:color="auto"/>
            </w:tcBorders>
          </w:tcPr>
          <w:p w14:paraId="6DF12402" w14:textId="71264439" w:rsidR="00D91B8F" w:rsidRDefault="00D91B8F" w:rsidP="00306021">
            <w:pPr>
              <w:spacing w:line="0" w:lineRule="atLeast"/>
              <w:rPr>
                <w:color w:val="000000" w:themeColor="text1"/>
                <w:sz w:val="18"/>
                <w:szCs w:val="18"/>
              </w:rPr>
            </w:pPr>
          </w:p>
        </w:tc>
      </w:tr>
      <w:tr w:rsidR="000425DB" w14:paraId="4173CD53" w14:textId="77777777" w:rsidTr="00B677C7">
        <w:trPr>
          <w:trHeight w:val="483"/>
          <w:jc w:val="center"/>
        </w:trPr>
        <w:tc>
          <w:tcPr>
            <w:tcW w:w="9214" w:type="dxa"/>
            <w:gridSpan w:val="4"/>
            <w:tcBorders>
              <w:left w:val="single" w:sz="4" w:space="0" w:color="auto"/>
              <w:bottom w:val="single" w:sz="4" w:space="0" w:color="auto"/>
              <w:right w:val="single" w:sz="4" w:space="0" w:color="auto"/>
            </w:tcBorders>
          </w:tcPr>
          <w:p w14:paraId="32A00F32" w14:textId="090AE154" w:rsidR="000425DB" w:rsidRDefault="000425DB" w:rsidP="00306021">
            <w:pPr>
              <w:spacing w:line="0" w:lineRule="atLeast"/>
              <w:rPr>
                <w:color w:val="000000" w:themeColor="text1"/>
                <w:sz w:val="18"/>
                <w:szCs w:val="18"/>
              </w:rPr>
            </w:pPr>
            <w:r>
              <w:rPr>
                <w:rFonts w:hint="eastAsia"/>
                <w:color w:val="000000" w:themeColor="text1"/>
                <w:sz w:val="18"/>
                <w:szCs w:val="18"/>
              </w:rPr>
              <w:t>３、障害者の日常生活及び社会生活を総合的に支援する種ための法律及び児童福祉法の概要並びにサービス提供のプロセスに関する講義（3時間）</w:t>
            </w:r>
          </w:p>
        </w:tc>
      </w:tr>
      <w:tr w:rsidR="00D91B8F" w14:paraId="35A9BABA" w14:textId="77777777" w:rsidTr="00D91B8F">
        <w:trPr>
          <w:trHeight w:val="1823"/>
          <w:jc w:val="center"/>
        </w:trPr>
        <w:tc>
          <w:tcPr>
            <w:tcW w:w="846" w:type="dxa"/>
            <w:tcBorders>
              <w:top w:val="single" w:sz="4" w:space="0" w:color="auto"/>
              <w:left w:val="single" w:sz="4" w:space="0" w:color="auto"/>
              <w:bottom w:val="single" w:sz="4" w:space="0" w:color="auto"/>
              <w:right w:val="single" w:sz="4" w:space="0" w:color="auto"/>
            </w:tcBorders>
            <w:vAlign w:val="center"/>
          </w:tcPr>
          <w:p w14:paraId="5AB232C9" w14:textId="48744E22" w:rsidR="00D91B8F" w:rsidRDefault="00D91B8F" w:rsidP="00923877">
            <w:pPr>
              <w:spacing w:line="0" w:lineRule="atLeast"/>
              <w:ind w:leftChars="-6" w:hangingChars="8" w:hanging="14"/>
              <w:jc w:val="center"/>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01532ABB" w14:textId="271CEB74" w:rsidR="00D91B8F" w:rsidRDefault="00D91B8F" w:rsidP="00B04EC0">
            <w:pPr>
              <w:spacing w:line="0" w:lineRule="atLeast"/>
              <w:rPr>
                <w:color w:val="000000" w:themeColor="text1"/>
                <w:sz w:val="18"/>
                <w:szCs w:val="18"/>
              </w:rPr>
            </w:pPr>
            <w:r>
              <w:rPr>
                <w:rFonts w:hint="eastAsia"/>
                <w:color w:val="000000" w:themeColor="text1"/>
                <w:sz w:val="18"/>
                <w:szCs w:val="18"/>
              </w:rPr>
              <w:t>障害者の日常生活及び社会生活を総合的に判断するための法律および児童福祉法（以下障害者総合支援法）の理念と・現状とサービス提供プロセス及びその他の関連する法律等に関する理解。</w:t>
            </w:r>
          </w:p>
        </w:tc>
        <w:tc>
          <w:tcPr>
            <w:tcW w:w="4253" w:type="dxa"/>
            <w:tcBorders>
              <w:top w:val="single" w:sz="4" w:space="0" w:color="auto"/>
              <w:left w:val="single" w:sz="4" w:space="0" w:color="auto"/>
              <w:bottom w:val="single" w:sz="4" w:space="0" w:color="auto"/>
              <w:right w:val="single" w:sz="4" w:space="0" w:color="auto"/>
            </w:tcBorders>
          </w:tcPr>
          <w:p w14:paraId="0E79B120" w14:textId="77777777" w:rsidR="00D91B8F" w:rsidRDefault="00D91B8F" w:rsidP="00B04EC0">
            <w:pPr>
              <w:spacing w:line="0" w:lineRule="atLeast"/>
              <w:rPr>
                <w:color w:val="000000" w:themeColor="text1"/>
                <w:sz w:val="18"/>
                <w:szCs w:val="18"/>
              </w:rPr>
            </w:pPr>
            <w:r>
              <w:rPr>
                <w:rFonts w:hint="eastAsia"/>
                <w:color w:val="000000" w:themeColor="text1"/>
                <w:sz w:val="18"/>
                <w:szCs w:val="18"/>
              </w:rPr>
              <w:t>障害者総合支援法の目的、基本理念や障害福祉サービス等の基本的な内容を理解する。又、障害者総合支援法における自立支援給付等の仕組みを理解する。</w:t>
            </w:r>
          </w:p>
          <w:p w14:paraId="6E9AF603" w14:textId="6D8CD132" w:rsidR="00D91B8F" w:rsidRDefault="00D91B8F" w:rsidP="00B04EC0">
            <w:pPr>
              <w:spacing w:line="0" w:lineRule="atLeast"/>
              <w:rPr>
                <w:color w:val="000000" w:themeColor="text1"/>
                <w:sz w:val="18"/>
                <w:szCs w:val="18"/>
              </w:rPr>
            </w:pPr>
            <w:r>
              <w:rPr>
                <w:rFonts w:hint="eastAsia"/>
                <w:color w:val="000000" w:themeColor="text1"/>
                <w:sz w:val="18"/>
                <w:szCs w:val="18"/>
              </w:rPr>
              <w:t>障害者支援における権利擁護と虐待防止に関わる法律を理解する。</w:t>
            </w:r>
          </w:p>
        </w:tc>
        <w:tc>
          <w:tcPr>
            <w:tcW w:w="997" w:type="dxa"/>
            <w:vMerge w:val="restart"/>
            <w:tcBorders>
              <w:top w:val="single" w:sz="4" w:space="0" w:color="auto"/>
              <w:left w:val="single" w:sz="4" w:space="0" w:color="auto"/>
              <w:right w:val="single" w:sz="4" w:space="0" w:color="auto"/>
            </w:tcBorders>
          </w:tcPr>
          <w:p w14:paraId="49DCC621" w14:textId="6B11C498" w:rsidR="00D91B8F" w:rsidRDefault="00D91B8F" w:rsidP="00B04EC0">
            <w:pPr>
              <w:spacing w:line="0" w:lineRule="atLeast"/>
              <w:rPr>
                <w:color w:val="000000" w:themeColor="text1"/>
                <w:sz w:val="18"/>
                <w:szCs w:val="18"/>
              </w:rPr>
            </w:pPr>
          </w:p>
        </w:tc>
      </w:tr>
      <w:tr w:rsidR="00D91B8F" w14:paraId="6038A2C2" w14:textId="77777777" w:rsidTr="00D91B8F">
        <w:trPr>
          <w:trHeight w:val="1518"/>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CAF3F23" w14:textId="0CD9367A" w:rsidR="00D91B8F" w:rsidRDefault="00D91B8F" w:rsidP="00923877">
            <w:pPr>
              <w:spacing w:line="0" w:lineRule="atLeast"/>
              <w:ind w:leftChars="-6" w:hangingChars="8" w:hanging="14"/>
              <w:jc w:val="center"/>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15F855" w14:textId="239739E9" w:rsidR="00D91B8F" w:rsidRDefault="00D91B8F">
            <w:pPr>
              <w:spacing w:line="0" w:lineRule="atLeast"/>
              <w:rPr>
                <w:color w:val="000000" w:themeColor="text1"/>
                <w:sz w:val="18"/>
                <w:szCs w:val="18"/>
              </w:rPr>
            </w:pPr>
            <w:r>
              <w:rPr>
                <w:rFonts w:hint="eastAsia"/>
                <w:color w:val="000000" w:themeColor="text1"/>
                <w:sz w:val="18"/>
                <w:szCs w:val="18"/>
              </w:rPr>
              <w:t>障害者の日常生活及び社会生活を総合的に支援するための法律及び児童福祉法における相談支援（サービス提供）の基本</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D9C78E" w14:textId="77777777" w:rsidR="00D91B8F" w:rsidRDefault="00D91B8F" w:rsidP="00E52ED7">
            <w:pPr>
              <w:jc w:val="left"/>
              <w:rPr>
                <w:color w:val="000000" w:themeColor="text1"/>
                <w:sz w:val="18"/>
                <w:szCs w:val="18"/>
              </w:rPr>
            </w:pPr>
            <w:r>
              <w:rPr>
                <w:rFonts w:hint="eastAsia"/>
                <w:color w:val="000000" w:themeColor="text1"/>
                <w:sz w:val="18"/>
                <w:szCs w:val="18"/>
              </w:rPr>
              <w:t>障害福祉サービスの提供における相談支援専門員とサービス管理責任者及び児童発達支援管理責任者（以下サービス管理責任者等）の役割、両者の関連性を理解する。</w:t>
            </w:r>
          </w:p>
          <w:p w14:paraId="47E4ADD2" w14:textId="4613A2E5" w:rsidR="00D91B8F" w:rsidRDefault="00D91B8F" w:rsidP="00E52ED7">
            <w:pPr>
              <w:jc w:val="left"/>
              <w:rPr>
                <w:color w:val="000000" w:themeColor="text1"/>
                <w:sz w:val="18"/>
                <w:szCs w:val="18"/>
              </w:rPr>
            </w:pPr>
            <w:r>
              <w:rPr>
                <w:rFonts w:hint="eastAsia"/>
                <w:color w:val="000000" w:themeColor="text1"/>
                <w:sz w:val="18"/>
                <w:szCs w:val="18"/>
              </w:rPr>
              <w:t>サービス提供において利用者の権利擁護と虐待防止を図るために相談支援専門員とサービス管理責任者等が果たすべき役割を理解する。</w:t>
            </w:r>
          </w:p>
        </w:tc>
        <w:tc>
          <w:tcPr>
            <w:tcW w:w="997" w:type="dxa"/>
            <w:vMerge/>
            <w:tcBorders>
              <w:left w:val="single" w:sz="4" w:space="0" w:color="auto"/>
              <w:bottom w:val="single" w:sz="4" w:space="0" w:color="auto"/>
              <w:right w:val="single" w:sz="4" w:space="0" w:color="auto"/>
            </w:tcBorders>
            <w:vAlign w:val="center"/>
            <w:hideMark/>
          </w:tcPr>
          <w:p w14:paraId="655A9CA7" w14:textId="2994F063" w:rsidR="00D91B8F" w:rsidRDefault="00D91B8F">
            <w:pPr>
              <w:spacing w:line="0" w:lineRule="atLeast"/>
              <w:rPr>
                <w:color w:val="000000" w:themeColor="text1"/>
                <w:sz w:val="18"/>
                <w:szCs w:val="18"/>
              </w:rPr>
            </w:pPr>
          </w:p>
        </w:tc>
      </w:tr>
    </w:tbl>
    <w:p w14:paraId="048F74E6" w14:textId="77777777" w:rsidR="00DB3146" w:rsidRDefault="00DB3146" w:rsidP="00EA1599">
      <w:pPr>
        <w:jc w:val="left"/>
      </w:pPr>
    </w:p>
    <w:sectPr w:rsidR="00DB3146" w:rsidSect="00EA1599">
      <w:pgSz w:w="11906" w:h="16838" w:code="9"/>
      <w:pgMar w:top="1985" w:right="1701" w:bottom="158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D"/>
    <w:rsid w:val="00002F11"/>
    <w:rsid w:val="000425DB"/>
    <w:rsid w:val="0005228D"/>
    <w:rsid w:val="00065E9C"/>
    <w:rsid w:val="000A1929"/>
    <w:rsid w:val="0013594A"/>
    <w:rsid w:val="00153779"/>
    <w:rsid w:val="0023513B"/>
    <w:rsid w:val="00243A65"/>
    <w:rsid w:val="00257800"/>
    <w:rsid w:val="002933A1"/>
    <w:rsid w:val="00304379"/>
    <w:rsid w:val="00306021"/>
    <w:rsid w:val="003471DC"/>
    <w:rsid w:val="003A5A08"/>
    <w:rsid w:val="003B47AE"/>
    <w:rsid w:val="003C4411"/>
    <w:rsid w:val="003E08FD"/>
    <w:rsid w:val="00475904"/>
    <w:rsid w:val="0049066B"/>
    <w:rsid w:val="004E48DF"/>
    <w:rsid w:val="0052657F"/>
    <w:rsid w:val="005C069D"/>
    <w:rsid w:val="005D0FCE"/>
    <w:rsid w:val="0064580C"/>
    <w:rsid w:val="00683274"/>
    <w:rsid w:val="006A3947"/>
    <w:rsid w:val="007A04C2"/>
    <w:rsid w:val="007D2182"/>
    <w:rsid w:val="007D3F9B"/>
    <w:rsid w:val="00836635"/>
    <w:rsid w:val="00923877"/>
    <w:rsid w:val="00935CCF"/>
    <w:rsid w:val="00963415"/>
    <w:rsid w:val="00B04EC0"/>
    <w:rsid w:val="00B62094"/>
    <w:rsid w:val="00B677C7"/>
    <w:rsid w:val="00B75BCF"/>
    <w:rsid w:val="00B83FD4"/>
    <w:rsid w:val="00BC06DF"/>
    <w:rsid w:val="00C80C2F"/>
    <w:rsid w:val="00C934F1"/>
    <w:rsid w:val="00CB66DF"/>
    <w:rsid w:val="00CF08DE"/>
    <w:rsid w:val="00D5073B"/>
    <w:rsid w:val="00D91B8F"/>
    <w:rsid w:val="00DB3146"/>
    <w:rsid w:val="00DF54DF"/>
    <w:rsid w:val="00E03393"/>
    <w:rsid w:val="00E52ED7"/>
    <w:rsid w:val="00E641C7"/>
    <w:rsid w:val="00EA1599"/>
    <w:rsid w:val="00EC4E58"/>
    <w:rsid w:val="00F90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6046B"/>
  <w15:chartTrackingRefBased/>
  <w15:docId w15:val="{9C60F0A8-4D9D-4445-B90B-9EF1B0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08FD"/>
  </w:style>
  <w:style w:type="character" w:customStyle="1" w:styleId="a4">
    <w:name w:val="日付 (文字)"/>
    <w:basedOn w:val="a0"/>
    <w:link w:val="a3"/>
    <w:uiPriority w:val="99"/>
    <w:semiHidden/>
    <w:rsid w:val="003E08FD"/>
  </w:style>
  <w:style w:type="table" w:styleId="a5">
    <w:name w:val="Table Grid"/>
    <w:basedOn w:val="a1"/>
    <w:uiPriority w:val="59"/>
    <w:rsid w:val="00D5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66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66DF"/>
    <w:rPr>
      <w:rFonts w:asciiTheme="majorHAnsi" w:eastAsiaTheme="majorEastAsia" w:hAnsiTheme="majorHAnsi" w:cstheme="majorBidi"/>
      <w:sz w:val="18"/>
      <w:szCs w:val="18"/>
    </w:rPr>
  </w:style>
  <w:style w:type="paragraph" w:styleId="a8">
    <w:name w:val="List Paragraph"/>
    <w:basedOn w:val="a"/>
    <w:uiPriority w:val="34"/>
    <w:qFormat/>
    <w:rsid w:val="00C93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383">
      <w:bodyDiv w:val="1"/>
      <w:marLeft w:val="0"/>
      <w:marRight w:val="0"/>
      <w:marTop w:val="0"/>
      <w:marBottom w:val="0"/>
      <w:divBdr>
        <w:top w:val="none" w:sz="0" w:space="0" w:color="auto"/>
        <w:left w:val="none" w:sz="0" w:space="0" w:color="auto"/>
        <w:bottom w:val="none" w:sz="0" w:space="0" w:color="auto"/>
        <w:right w:val="none" w:sz="0" w:space="0" w:color="auto"/>
      </w:divBdr>
    </w:div>
    <w:div w:id="490684024">
      <w:bodyDiv w:val="1"/>
      <w:marLeft w:val="0"/>
      <w:marRight w:val="0"/>
      <w:marTop w:val="0"/>
      <w:marBottom w:val="0"/>
      <w:divBdr>
        <w:top w:val="none" w:sz="0" w:space="0" w:color="auto"/>
        <w:left w:val="none" w:sz="0" w:space="0" w:color="auto"/>
        <w:bottom w:val="none" w:sz="0" w:space="0" w:color="auto"/>
        <w:right w:val="none" w:sz="0" w:space="0" w:color="auto"/>
      </w:divBdr>
    </w:div>
    <w:div w:id="717053823">
      <w:bodyDiv w:val="1"/>
      <w:marLeft w:val="0"/>
      <w:marRight w:val="0"/>
      <w:marTop w:val="0"/>
      <w:marBottom w:val="0"/>
      <w:divBdr>
        <w:top w:val="none" w:sz="0" w:space="0" w:color="auto"/>
        <w:left w:val="none" w:sz="0" w:space="0" w:color="auto"/>
        <w:bottom w:val="none" w:sz="0" w:space="0" w:color="auto"/>
        <w:right w:val="none" w:sz="0" w:space="0" w:color="auto"/>
      </w:divBdr>
    </w:div>
    <w:div w:id="791631421">
      <w:bodyDiv w:val="1"/>
      <w:marLeft w:val="0"/>
      <w:marRight w:val="0"/>
      <w:marTop w:val="0"/>
      <w:marBottom w:val="0"/>
      <w:divBdr>
        <w:top w:val="none" w:sz="0" w:space="0" w:color="auto"/>
        <w:left w:val="none" w:sz="0" w:space="0" w:color="auto"/>
        <w:bottom w:val="none" w:sz="0" w:space="0" w:color="auto"/>
        <w:right w:val="none" w:sz="0" w:space="0" w:color="auto"/>
      </w:divBdr>
    </w:div>
    <w:div w:id="899247552">
      <w:bodyDiv w:val="1"/>
      <w:marLeft w:val="0"/>
      <w:marRight w:val="0"/>
      <w:marTop w:val="0"/>
      <w:marBottom w:val="0"/>
      <w:divBdr>
        <w:top w:val="none" w:sz="0" w:space="0" w:color="auto"/>
        <w:left w:val="none" w:sz="0" w:space="0" w:color="auto"/>
        <w:bottom w:val="none" w:sz="0" w:space="0" w:color="auto"/>
        <w:right w:val="none" w:sz="0" w:space="0" w:color="auto"/>
      </w:divBdr>
    </w:div>
    <w:div w:id="919946126">
      <w:bodyDiv w:val="1"/>
      <w:marLeft w:val="0"/>
      <w:marRight w:val="0"/>
      <w:marTop w:val="0"/>
      <w:marBottom w:val="0"/>
      <w:divBdr>
        <w:top w:val="none" w:sz="0" w:space="0" w:color="auto"/>
        <w:left w:val="none" w:sz="0" w:space="0" w:color="auto"/>
        <w:bottom w:val="none" w:sz="0" w:space="0" w:color="auto"/>
        <w:right w:val="none" w:sz="0" w:space="0" w:color="auto"/>
      </w:divBdr>
    </w:div>
    <w:div w:id="1101144334">
      <w:bodyDiv w:val="1"/>
      <w:marLeft w:val="0"/>
      <w:marRight w:val="0"/>
      <w:marTop w:val="0"/>
      <w:marBottom w:val="0"/>
      <w:divBdr>
        <w:top w:val="none" w:sz="0" w:space="0" w:color="auto"/>
        <w:left w:val="none" w:sz="0" w:space="0" w:color="auto"/>
        <w:bottom w:val="none" w:sz="0" w:space="0" w:color="auto"/>
        <w:right w:val="none" w:sz="0" w:space="0" w:color="auto"/>
      </w:divBdr>
    </w:div>
    <w:div w:id="1105731104">
      <w:bodyDiv w:val="1"/>
      <w:marLeft w:val="0"/>
      <w:marRight w:val="0"/>
      <w:marTop w:val="0"/>
      <w:marBottom w:val="0"/>
      <w:divBdr>
        <w:top w:val="none" w:sz="0" w:space="0" w:color="auto"/>
        <w:left w:val="none" w:sz="0" w:space="0" w:color="auto"/>
        <w:bottom w:val="none" w:sz="0" w:space="0" w:color="auto"/>
        <w:right w:val="none" w:sz="0" w:space="0" w:color="auto"/>
      </w:divBdr>
    </w:div>
    <w:div w:id="1339194766">
      <w:bodyDiv w:val="1"/>
      <w:marLeft w:val="0"/>
      <w:marRight w:val="0"/>
      <w:marTop w:val="0"/>
      <w:marBottom w:val="0"/>
      <w:divBdr>
        <w:top w:val="none" w:sz="0" w:space="0" w:color="auto"/>
        <w:left w:val="none" w:sz="0" w:space="0" w:color="auto"/>
        <w:bottom w:val="none" w:sz="0" w:space="0" w:color="auto"/>
        <w:right w:val="none" w:sz="0" w:space="0" w:color="auto"/>
      </w:divBdr>
    </w:div>
    <w:div w:id="1413770883">
      <w:bodyDiv w:val="1"/>
      <w:marLeft w:val="0"/>
      <w:marRight w:val="0"/>
      <w:marTop w:val="0"/>
      <w:marBottom w:val="0"/>
      <w:divBdr>
        <w:top w:val="none" w:sz="0" w:space="0" w:color="auto"/>
        <w:left w:val="none" w:sz="0" w:space="0" w:color="auto"/>
        <w:bottom w:val="none" w:sz="0" w:space="0" w:color="auto"/>
        <w:right w:val="none" w:sz="0" w:space="0" w:color="auto"/>
      </w:divBdr>
    </w:div>
    <w:div w:id="1530027519">
      <w:bodyDiv w:val="1"/>
      <w:marLeft w:val="0"/>
      <w:marRight w:val="0"/>
      <w:marTop w:val="0"/>
      <w:marBottom w:val="0"/>
      <w:divBdr>
        <w:top w:val="none" w:sz="0" w:space="0" w:color="auto"/>
        <w:left w:val="none" w:sz="0" w:space="0" w:color="auto"/>
        <w:bottom w:val="none" w:sz="0" w:space="0" w:color="auto"/>
        <w:right w:val="none" w:sz="0" w:space="0" w:color="auto"/>
      </w:divBdr>
    </w:div>
    <w:div w:id="1640040381">
      <w:bodyDiv w:val="1"/>
      <w:marLeft w:val="0"/>
      <w:marRight w:val="0"/>
      <w:marTop w:val="0"/>
      <w:marBottom w:val="0"/>
      <w:divBdr>
        <w:top w:val="none" w:sz="0" w:space="0" w:color="auto"/>
        <w:left w:val="none" w:sz="0" w:space="0" w:color="auto"/>
        <w:bottom w:val="none" w:sz="0" w:space="0" w:color="auto"/>
        <w:right w:val="none" w:sz="0" w:space="0" w:color="auto"/>
      </w:divBdr>
    </w:div>
    <w:div w:id="1706246902">
      <w:bodyDiv w:val="1"/>
      <w:marLeft w:val="0"/>
      <w:marRight w:val="0"/>
      <w:marTop w:val="0"/>
      <w:marBottom w:val="0"/>
      <w:divBdr>
        <w:top w:val="none" w:sz="0" w:space="0" w:color="auto"/>
        <w:left w:val="none" w:sz="0" w:space="0" w:color="auto"/>
        <w:bottom w:val="none" w:sz="0" w:space="0" w:color="auto"/>
        <w:right w:val="none" w:sz="0" w:space="0" w:color="auto"/>
      </w:divBdr>
    </w:div>
    <w:div w:id="20233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2F54-B139-4248-9C44-579A8B6C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5</cp:revision>
  <cp:lastPrinted>2020-04-15T01:42:00Z</cp:lastPrinted>
  <dcterms:created xsi:type="dcterms:W3CDTF">2021-04-14T05:34:00Z</dcterms:created>
  <dcterms:modified xsi:type="dcterms:W3CDTF">2021-04-22T04:19:00Z</dcterms:modified>
</cp:coreProperties>
</file>